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F34" w:rsidRPr="00586F34" w:rsidRDefault="00586F34" w:rsidP="00586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F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0" allowOverlap="1" wp14:anchorId="7BA34A9C" wp14:editId="42723623">
            <wp:simplePos x="0" y="0"/>
            <wp:positionH relativeFrom="page">
              <wp:posOffset>2058035</wp:posOffset>
            </wp:positionH>
            <wp:positionV relativeFrom="page">
              <wp:posOffset>682625</wp:posOffset>
            </wp:positionV>
            <wp:extent cx="781050" cy="755015"/>
            <wp:effectExtent l="0" t="0" r="0" b="6985"/>
            <wp:wrapSquare wrapText="bothSides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F34" w:rsidRPr="00586F34" w:rsidRDefault="00586F34" w:rsidP="00586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F34" w:rsidRPr="00586F34" w:rsidRDefault="00586F34" w:rsidP="00586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F34" w:rsidRPr="00586F34" w:rsidRDefault="00586F34" w:rsidP="00586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F34" w:rsidRPr="00586F34" w:rsidRDefault="00586F34" w:rsidP="00586F34">
      <w:pPr>
        <w:spacing w:after="0" w:line="240" w:lineRule="auto"/>
        <w:ind w:left="2160"/>
        <w:rPr>
          <w:rFonts w:ascii="Arial" w:eastAsia="Times New Roman" w:hAnsi="Arial" w:cs="Arial"/>
          <w:color w:val="365F91"/>
          <w:sz w:val="10"/>
          <w:szCs w:val="10"/>
          <w:lang w:val="en-US" w:eastAsia="ru-RU"/>
        </w:rPr>
      </w:pPr>
    </w:p>
    <w:tbl>
      <w:tblPr>
        <w:tblStyle w:val="a5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961"/>
      </w:tblGrid>
      <w:tr w:rsidR="00586F34" w:rsidRPr="00586F34" w:rsidTr="00E61688">
        <w:tc>
          <w:tcPr>
            <w:tcW w:w="5387" w:type="dxa"/>
          </w:tcPr>
          <w:p w:rsidR="00586F34" w:rsidRPr="00586F34" w:rsidRDefault="00586F34" w:rsidP="00586F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80"/>
                <w:sz w:val="24"/>
                <w:szCs w:val="24"/>
              </w:rPr>
            </w:pPr>
            <w:r w:rsidRPr="00586F34">
              <w:rPr>
                <w:b/>
                <w:color w:val="000080"/>
                <w:sz w:val="24"/>
                <w:szCs w:val="24"/>
              </w:rPr>
              <w:t xml:space="preserve">РОСТОВСКИЙ ИНСТИТУТ (ФИЛИАЛ) ФЕДЕРАЛЬНОГО ГОСУДАРСТВЕННОГО БЮДЖЕТНОГО ОБРАЗОВАТЕЛЬНОГО УЧРЕЖДЕНИЯ ВЫСШЕГО ОБРАЗОВАНИЯ «ВСЕРОССИЙСКИЙ ГОСУДАРСТВЕННЫЙ УНИВЕРСИТЕТ ЮСТИЦИИ </w:t>
            </w:r>
          </w:p>
          <w:p w:rsidR="00586F34" w:rsidRPr="00586F34" w:rsidRDefault="00586F34" w:rsidP="00586F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80"/>
                <w:sz w:val="24"/>
                <w:szCs w:val="24"/>
              </w:rPr>
            </w:pPr>
            <w:r w:rsidRPr="00586F34">
              <w:rPr>
                <w:b/>
                <w:color w:val="000080"/>
                <w:sz w:val="24"/>
                <w:szCs w:val="24"/>
              </w:rPr>
              <w:t xml:space="preserve">(РПА МИНЮСТА РОССИИ)» </w:t>
            </w:r>
          </w:p>
          <w:p w:rsidR="00586F34" w:rsidRPr="00586F34" w:rsidRDefault="00586F34" w:rsidP="00586F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80"/>
                <w:sz w:val="24"/>
                <w:szCs w:val="24"/>
              </w:rPr>
            </w:pPr>
            <w:r w:rsidRPr="00586F34">
              <w:rPr>
                <w:b/>
                <w:color w:val="000080"/>
                <w:sz w:val="24"/>
                <w:szCs w:val="24"/>
              </w:rPr>
              <w:t>В Г. РОСТОВЕ-НА-ДОНУ</w:t>
            </w:r>
          </w:p>
          <w:p w:rsidR="00586F34" w:rsidRPr="00586F34" w:rsidRDefault="00586F34" w:rsidP="00586F34">
            <w:pPr>
              <w:widowControl w:val="0"/>
              <w:tabs>
                <w:tab w:val="center" w:pos="2548"/>
              </w:tabs>
              <w:autoSpaceDE w:val="0"/>
              <w:autoSpaceDN w:val="0"/>
              <w:adjustRightInd w:val="0"/>
              <w:jc w:val="center"/>
              <w:rPr>
                <w:b/>
                <w:color w:val="000080"/>
                <w:sz w:val="8"/>
                <w:szCs w:val="8"/>
              </w:rPr>
            </w:pPr>
          </w:p>
          <w:p w:rsidR="00586F34" w:rsidRPr="00586F34" w:rsidRDefault="00586F34" w:rsidP="00586F34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  <w:rPr>
                <w:color w:val="000080"/>
                <w:sz w:val="20"/>
                <w:szCs w:val="20"/>
              </w:rPr>
            </w:pPr>
            <w:r w:rsidRPr="00586F34">
              <w:rPr>
                <w:color w:val="000080"/>
                <w:sz w:val="20"/>
                <w:szCs w:val="20"/>
              </w:rPr>
              <w:t xml:space="preserve">РОСТОВСКИЙ ИНСТИТУТ (ФИЛИАЛ) </w:t>
            </w:r>
          </w:p>
          <w:p w:rsidR="00586F34" w:rsidRPr="00586F34" w:rsidRDefault="00586F34" w:rsidP="00586F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80"/>
                <w:sz w:val="20"/>
                <w:szCs w:val="20"/>
              </w:rPr>
            </w:pPr>
            <w:r w:rsidRPr="00586F34">
              <w:rPr>
                <w:color w:val="000080"/>
                <w:sz w:val="20"/>
                <w:szCs w:val="20"/>
              </w:rPr>
              <w:t>ВГУЮ (РПА МИНЮСТА РОССИИ)</w:t>
            </w:r>
          </w:p>
          <w:p w:rsidR="00586F34" w:rsidRPr="00586F34" w:rsidRDefault="00586F34" w:rsidP="00586F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80"/>
                <w:sz w:val="12"/>
                <w:szCs w:val="12"/>
              </w:rPr>
            </w:pPr>
            <w:r w:rsidRPr="00586F34">
              <w:rPr>
                <w:b/>
                <w:color w:val="000080"/>
                <w:sz w:val="12"/>
                <w:szCs w:val="12"/>
              </w:rPr>
              <w:t>______________________________________________________________________________________</w:t>
            </w:r>
          </w:p>
          <w:p w:rsidR="00586F34" w:rsidRPr="00586F34" w:rsidRDefault="00586F34" w:rsidP="00586F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80"/>
                <w:sz w:val="20"/>
                <w:szCs w:val="20"/>
              </w:rPr>
            </w:pPr>
            <w:r w:rsidRPr="00586F34">
              <w:rPr>
                <w:color w:val="000080"/>
                <w:sz w:val="20"/>
                <w:szCs w:val="20"/>
              </w:rPr>
              <w:t>14-я линия ул., д. 50, г. Ростов-на-Дону, 344019, Тел./факс (863)283-11-85,283-11-86; e-mai1: r</w:t>
            </w:r>
            <w:r w:rsidRPr="00586F34">
              <w:rPr>
                <w:color w:val="000080"/>
                <w:sz w:val="20"/>
                <w:szCs w:val="20"/>
                <w:lang w:val="en-US"/>
              </w:rPr>
              <w:t>f</w:t>
            </w:r>
            <w:r w:rsidRPr="00586F34">
              <w:rPr>
                <w:color w:val="000080"/>
                <w:sz w:val="20"/>
                <w:szCs w:val="20"/>
              </w:rPr>
              <w:t xml:space="preserve">@rpa-mjust.ru  </w:t>
            </w:r>
          </w:p>
          <w:p w:rsidR="00586F34" w:rsidRPr="00586F34" w:rsidRDefault="00586F34" w:rsidP="00586F34">
            <w:pPr>
              <w:widowControl w:val="0"/>
              <w:tabs>
                <w:tab w:val="center" w:pos="2548"/>
              </w:tabs>
              <w:autoSpaceDE w:val="0"/>
              <w:autoSpaceDN w:val="0"/>
              <w:adjustRightInd w:val="0"/>
              <w:jc w:val="center"/>
              <w:rPr>
                <w:color w:val="000080"/>
                <w:sz w:val="20"/>
                <w:szCs w:val="20"/>
              </w:rPr>
            </w:pPr>
            <w:r w:rsidRPr="00586F34">
              <w:rPr>
                <w:color w:val="000080"/>
                <w:sz w:val="20"/>
                <w:szCs w:val="20"/>
              </w:rPr>
              <w:t>ОГРН 1027700162676 ИНН/КПП 7719061340 /616602001</w:t>
            </w:r>
          </w:p>
          <w:p w:rsidR="00586F34" w:rsidRPr="00586F34" w:rsidRDefault="00586F34" w:rsidP="00586F34">
            <w:pPr>
              <w:widowControl w:val="0"/>
              <w:tabs>
                <w:tab w:val="center" w:pos="2548"/>
              </w:tabs>
              <w:autoSpaceDE w:val="0"/>
              <w:autoSpaceDN w:val="0"/>
              <w:adjustRightInd w:val="0"/>
              <w:jc w:val="center"/>
              <w:rPr>
                <w:color w:val="000080"/>
                <w:sz w:val="16"/>
                <w:szCs w:val="16"/>
              </w:rPr>
            </w:pPr>
          </w:p>
          <w:p w:rsidR="00586F34" w:rsidRPr="00586F34" w:rsidRDefault="00586F34" w:rsidP="00586F34">
            <w:pPr>
              <w:widowControl w:val="0"/>
              <w:tabs>
                <w:tab w:val="center" w:pos="2548"/>
              </w:tabs>
              <w:autoSpaceDE w:val="0"/>
              <w:autoSpaceDN w:val="0"/>
              <w:adjustRightInd w:val="0"/>
              <w:jc w:val="center"/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13.10.2016 г.</w:t>
            </w:r>
            <w:r w:rsidRPr="00586F34">
              <w:rPr>
                <w:color w:val="000080"/>
                <w:sz w:val="24"/>
                <w:szCs w:val="24"/>
              </w:rPr>
              <w:t xml:space="preserve"> № </w:t>
            </w:r>
            <w:r>
              <w:rPr>
                <w:color w:val="000080"/>
                <w:sz w:val="24"/>
                <w:szCs w:val="24"/>
              </w:rPr>
              <w:t>01-09/685</w:t>
            </w:r>
          </w:p>
          <w:p w:rsidR="00586F34" w:rsidRPr="00586F34" w:rsidRDefault="00586F34" w:rsidP="00586F34">
            <w:pPr>
              <w:widowControl w:val="0"/>
              <w:tabs>
                <w:tab w:val="center" w:pos="2548"/>
              </w:tabs>
              <w:autoSpaceDE w:val="0"/>
              <w:autoSpaceDN w:val="0"/>
              <w:adjustRightInd w:val="0"/>
              <w:rPr>
                <w:color w:val="000080"/>
                <w:sz w:val="20"/>
                <w:szCs w:val="20"/>
              </w:rPr>
            </w:pPr>
          </w:p>
          <w:p w:rsidR="00586F34" w:rsidRPr="00586F34" w:rsidRDefault="00586F34" w:rsidP="00586F34">
            <w:pPr>
              <w:widowControl w:val="0"/>
              <w:tabs>
                <w:tab w:val="center" w:pos="2548"/>
              </w:tabs>
              <w:autoSpaceDE w:val="0"/>
              <w:autoSpaceDN w:val="0"/>
              <w:adjustRightInd w:val="0"/>
              <w:rPr>
                <w:color w:val="000080"/>
                <w:sz w:val="24"/>
                <w:szCs w:val="24"/>
              </w:rPr>
            </w:pPr>
            <w:r w:rsidRPr="00586F34">
              <w:rPr>
                <w:color w:val="000080"/>
                <w:sz w:val="24"/>
                <w:szCs w:val="24"/>
              </w:rPr>
              <w:t>На № _____________________________________</w:t>
            </w:r>
          </w:p>
          <w:p w:rsidR="00586F34" w:rsidRPr="00586F34" w:rsidRDefault="00586F34" w:rsidP="00586F34">
            <w:pPr>
              <w:rPr>
                <w:b/>
                <w:color w:val="000080"/>
                <w:sz w:val="24"/>
                <w:szCs w:val="24"/>
              </w:rPr>
            </w:pPr>
          </w:p>
        </w:tc>
        <w:tc>
          <w:tcPr>
            <w:tcW w:w="4961" w:type="dxa"/>
          </w:tcPr>
          <w:p w:rsidR="00586F34" w:rsidRPr="00586F34" w:rsidRDefault="00586F34" w:rsidP="00586F34">
            <w:pPr>
              <w:ind w:left="176"/>
              <w:rPr>
                <w:b/>
                <w:color w:val="000080"/>
                <w:sz w:val="24"/>
                <w:szCs w:val="24"/>
              </w:rPr>
            </w:pPr>
            <w:r w:rsidRPr="00586F34">
              <w:rPr>
                <w:b/>
                <w:color w:val="000080"/>
                <w:sz w:val="24"/>
                <w:szCs w:val="24"/>
              </w:rPr>
              <w:t xml:space="preserve">                                                                       </w:t>
            </w:r>
          </w:p>
          <w:p w:rsidR="004578F9" w:rsidRPr="004578F9" w:rsidRDefault="00586F34" w:rsidP="00586F34">
            <w:pPr>
              <w:ind w:left="176"/>
              <w:rPr>
                <w:sz w:val="28"/>
                <w:szCs w:val="28"/>
              </w:rPr>
            </w:pPr>
            <w:r w:rsidRPr="00586F34">
              <w:rPr>
                <w:b/>
                <w:color w:val="000080"/>
                <w:sz w:val="24"/>
                <w:szCs w:val="24"/>
              </w:rPr>
              <w:t xml:space="preserve">                         </w:t>
            </w:r>
            <w:r w:rsidR="004578F9" w:rsidRPr="004578F9">
              <w:rPr>
                <w:sz w:val="28"/>
                <w:szCs w:val="28"/>
              </w:rPr>
              <w:t xml:space="preserve">Президентам </w:t>
            </w:r>
          </w:p>
          <w:p w:rsidR="00586F34" w:rsidRPr="004578F9" w:rsidRDefault="004578F9" w:rsidP="00586F34">
            <w:pPr>
              <w:ind w:left="176"/>
              <w:rPr>
                <w:sz w:val="28"/>
                <w:szCs w:val="28"/>
              </w:rPr>
            </w:pPr>
            <w:r w:rsidRPr="004578F9">
              <w:rPr>
                <w:sz w:val="28"/>
                <w:szCs w:val="28"/>
              </w:rPr>
              <w:t xml:space="preserve">               нотариальных палат </w:t>
            </w:r>
            <w:r w:rsidR="00586F34" w:rsidRPr="004578F9">
              <w:rPr>
                <w:sz w:val="28"/>
                <w:szCs w:val="28"/>
              </w:rPr>
              <w:t xml:space="preserve">                                            </w:t>
            </w:r>
          </w:p>
          <w:p w:rsidR="00586F34" w:rsidRPr="004578F9" w:rsidRDefault="004578F9" w:rsidP="004578F9">
            <w:pPr>
              <w:ind w:left="176"/>
              <w:jc w:val="center"/>
              <w:rPr>
                <w:sz w:val="28"/>
                <w:szCs w:val="28"/>
              </w:rPr>
            </w:pPr>
            <w:r w:rsidRPr="004578F9">
              <w:rPr>
                <w:sz w:val="28"/>
                <w:szCs w:val="28"/>
              </w:rPr>
              <w:t>субъектов</w:t>
            </w:r>
          </w:p>
          <w:p w:rsidR="004578F9" w:rsidRPr="004578F9" w:rsidRDefault="004578F9" w:rsidP="004578F9">
            <w:pPr>
              <w:ind w:left="176"/>
              <w:jc w:val="center"/>
              <w:rPr>
                <w:sz w:val="28"/>
                <w:szCs w:val="28"/>
              </w:rPr>
            </w:pPr>
            <w:proofErr w:type="gramStart"/>
            <w:r w:rsidRPr="004578F9">
              <w:rPr>
                <w:sz w:val="28"/>
                <w:szCs w:val="28"/>
              </w:rPr>
              <w:t>Российской  Федерации</w:t>
            </w:r>
            <w:proofErr w:type="gramEnd"/>
          </w:p>
          <w:p w:rsidR="004578F9" w:rsidRPr="004578F9" w:rsidRDefault="004578F9" w:rsidP="004578F9">
            <w:pPr>
              <w:ind w:left="176"/>
              <w:jc w:val="center"/>
              <w:rPr>
                <w:sz w:val="28"/>
                <w:szCs w:val="28"/>
              </w:rPr>
            </w:pPr>
            <w:r w:rsidRPr="004578F9">
              <w:rPr>
                <w:sz w:val="28"/>
                <w:szCs w:val="28"/>
              </w:rPr>
              <w:t>(по списку)</w:t>
            </w:r>
          </w:p>
          <w:p w:rsidR="00586F34" w:rsidRPr="004578F9" w:rsidRDefault="00586F34" w:rsidP="00586F34">
            <w:pPr>
              <w:ind w:left="176"/>
              <w:rPr>
                <w:sz w:val="28"/>
                <w:szCs w:val="28"/>
              </w:rPr>
            </w:pPr>
          </w:p>
          <w:p w:rsidR="00586F34" w:rsidRPr="00586F34" w:rsidRDefault="00586F34" w:rsidP="00586F34">
            <w:pPr>
              <w:ind w:left="176"/>
              <w:rPr>
                <w:b/>
                <w:color w:val="000080"/>
                <w:sz w:val="24"/>
                <w:szCs w:val="24"/>
              </w:rPr>
            </w:pPr>
          </w:p>
          <w:p w:rsidR="00586F34" w:rsidRPr="00586F34" w:rsidRDefault="00586F34" w:rsidP="00586F34">
            <w:pPr>
              <w:ind w:left="176"/>
              <w:rPr>
                <w:b/>
                <w:color w:val="000080"/>
                <w:sz w:val="24"/>
                <w:szCs w:val="24"/>
              </w:rPr>
            </w:pPr>
          </w:p>
          <w:p w:rsidR="00586F34" w:rsidRPr="00586F34" w:rsidRDefault="00586F34" w:rsidP="00586F34">
            <w:pPr>
              <w:ind w:left="176"/>
              <w:rPr>
                <w:b/>
                <w:color w:val="000080"/>
                <w:sz w:val="24"/>
                <w:szCs w:val="24"/>
              </w:rPr>
            </w:pPr>
          </w:p>
          <w:p w:rsidR="00586F34" w:rsidRPr="00586F34" w:rsidRDefault="00586F34" w:rsidP="00586F34">
            <w:pPr>
              <w:ind w:left="176"/>
              <w:rPr>
                <w:b/>
                <w:color w:val="000080"/>
                <w:sz w:val="24"/>
                <w:szCs w:val="24"/>
              </w:rPr>
            </w:pPr>
            <w:bookmarkStart w:id="0" w:name="_GoBack"/>
            <w:bookmarkEnd w:id="0"/>
          </w:p>
          <w:p w:rsidR="00586F34" w:rsidRPr="00586F34" w:rsidRDefault="00586F34" w:rsidP="00586F34">
            <w:pPr>
              <w:ind w:left="176"/>
              <w:rPr>
                <w:b/>
                <w:color w:val="000080"/>
                <w:sz w:val="24"/>
                <w:szCs w:val="24"/>
              </w:rPr>
            </w:pPr>
          </w:p>
          <w:p w:rsidR="00586F34" w:rsidRPr="00586F34" w:rsidRDefault="00586F34" w:rsidP="00586F34">
            <w:pPr>
              <w:ind w:left="176"/>
              <w:rPr>
                <w:b/>
                <w:color w:val="000080"/>
                <w:sz w:val="24"/>
                <w:szCs w:val="24"/>
              </w:rPr>
            </w:pPr>
          </w:p>
          <w:p w:rsidR="00586F34" w:rsidRPr="00586F34" w:rsidRDefault="00586F34" w:rsidP="00586F34">
            <w:pPr>
              <w:ind w:left="176"/>
              <w:rPr>
                <w:b/>
                <w:color w:val="000080"/>
                <w:sz w:val="24"/>
                <w:szCs w:val="24"/>
              </w:rPr>
            </w:pPr>
          </w:p>
          <w:p w:rsidR="00586F34" w:rsidRPr="00586F34" w:rsidRDefault="00586F34" w:rsidP="00586F34">
            <w:pPr>
              <w:ind w:left="176"/>
              <w:rPr>
                <w:b/>
                <w:color w:val="000080"/>
                <w:sz w:val="24"/>
                <w:szCs w:val="24"/>
              </w:rPr>
            </w:pPr>
          </w:p>
          <w:p w:rsidR="00586F34" w:rsidRPr="00586F34" w:rsidRDefault="00586F34" w:rsidP="00586F34">
            <w:pPr>
              <w:ind w:left="176"/>
              <w:rPr>
                <w:b/>
                <w:color w:val="000080"/>
                <w:sz w:val="24"/>
                <w:szCs w:val="24"/>
              </w:rPr>
            </w:pPr>
          </w:p>
          <w:p w:rsidR="00586F34" w:rsidRPr="00586F34" w:rsidRDefault="00586F34" w:rsidP="00586F34">
            <w:pPr>
              <w:ind w:left="176"/>
              <w:rPr>
                <w:b/>
                <w:color w:val="000080"/>
                <w:sz w:val="24"/>
                <w:szCs w:val="24"/>
              </w:rPr>
            </w:pPr>
          </w:p>
        </w:tc>
      </w:tr>
    </w:tbl>
    <w:p w:rsidR="00A42DD3" w:rsidRPr="00A42DD3" w:rsidRDefault="00A42DD3" w:rsidP="00A4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DD3" w:rsidRPr="00A42DD3" w:rsidRDefault="00A42DD3" w:rsidP="00A42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D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A42DD3" w:rsidRPr="00A42DD3" w:rsidRDefault="00A42DD3" w:rsidP="00A42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DD3" w:rsidRPr="00A42DD3" w:rsidRDefault="00A42DD3" w:rsidP="00A42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информирования сообщаем, что по согласованию с Федеральной нотариальной палатой Ростовским институтом (филиалом) 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 в период с </w:t>
      </w:r>
      <w:r w:rsidR="00F9215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A4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9215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A4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A4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2016 года в г. Кисловодске,  на базе санатория «Виктория» будет организован очередной поток по обучению частнопрактикующих нотариусов и помощников нотариусов по программе повышения квалификации в объеме 72 часов.</w:t>
      </w:r>
    </w:p>
    <w:p w:rsidR="00A42DD3" w:rsidRPr="00A42DD3" w:rsidRDefault="00A42DD3" w:rsidP="00A42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санатория позволяют совместить обучение с оздоровительными процедурами.</w:t>
      </w:r>
    </w:p>
    <w:p w:rsidR="00A42DD3" w:rsidRPr="00A42DD3" w:rsidRDefault="00A42DD3" w:rsidP="00A42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будут организованы ежедневно (6-8 часов). </w:t>
      </w:r>
    </w:p>
    <w:p w:rsidR="00A42DD3" w:rsidRPr="00A42DD3" w:rsidRDefault="00A42DD3" w:rsidP="00A42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проведению занятий привлекается профессорско-преподавательский состав Всероссийского государственного университета юстиции (РПА Минюста России), Ростовского института (филиала) ВГУЮ (РПА Минюста России), других вузов России, представители Федеральной нотариальной палаты, работники нотариальных палат субъектов РФ и практикующие нотариусы. </w:t>
      </w:r>
    </w:p>
    <w:p w:rsidR="00A42DD3" w:rsidRPr="00A42DD3" w:rsidRDefault="00A42DD3" w:rsidP="00A42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осуществляется на основании индивидуальных заявок нотариусов, помощников нотариусов и групповых заявок от нотариальных палат.</w:t>
      </w:r>
    </w:p>
    <w:p w:rsidR="00A42DD3" w:rsidRPr="00A42DD3" w:rsidRDefault="00A42DD3" w:rsidP="00A42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курса обучения слушателям выдаются удостоверения установленного образца о повышении квалификации.</w:t>
      </w:r>
    </w:p>
    <w:p w:rsidR="00A42DD3" w:rsidRPr="00A42DD3" w:rsidRDefault="00A42DD3" w:rsidP="00A42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Стоимость </w:t>
      </w:r>
      <w:proofErr w:type="gramStart"/>
      <w:r w:rsidRPr="00A42D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 по</w:t>
      </w:r>
      <w:proofErr w:type="gramEnd"/>
      <w:r w:rsidRPr="00A4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повышения квалификации для нотариуса составляет </w:t>
      </w:r>
      <w:r w:rsidRPr="00A42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23 000 руб</w:t>
      </w:r>
      <w:r w:rsidRPr="00A4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чел. </w:t>
      </w:r>
    </w:p>
    <w:p w:rsidR="00A42DD3" w:rsidRPr="00A42DD3" w:rsidRDefault="00A42DD3" w:rsidP="00A42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санатории, оказываемых им услугах и стоимости проживания представлена на сайте санатория </w:t>
      </w:r>
      <w:hyperlink r:id="rId5" w:history="1">
        <w:r w:rsidRPr="00A42DD3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http://victoria-kmv.ru</w:t>
        </w:r>
      </w:hyperlink>
      <w:r w:rsidRPr="00A4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2DD3" w:rsidRPr="00A42DD3" w:rsidRDefault="00A42DD3" w:rsidP="00A42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вышеизложенного, просим Вас рассмотреть вопрос о возможности информирования нотариусов Вашего субъекта Российской Федерации о проводимом повышении квалификации.</w:t>
      </w:r>
    </w:p>
    <w:p w:rsidR="00A42DD3" w:rsidRPr="00A42DD3" w:rsidRDefault="00A42DD3" w:rsidP="00A42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участия в обучении нотариусу (нотариальной палате) необходимо </w:t>
      </w:r>
      <w:r w:rsidRPr="00A4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заполнить форму заявки (Приложение 1) и в срок до </w:t>
      </w:r>
      <w:r w:rsidR="00F921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42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215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4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направить в адрес Ростовского института (филиала) ВГУЮ (РПА Минюста </w:t>
      </w:r>
      <w:proofErr w:type="gramStart"/>
      <w:r w:rsidRPr="00A42D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России)  факсимильной</w:t>
      </w:r>
      <w:proofErr w:type="gramEnd"/>
      <w:r w:rsidRPr="00A4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связью - 8 (863) 2</w:t>
      </w:r>
      <w:r w:rsidR="00F92158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A42DD3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="00F921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2D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2158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A4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283-11-85 или  электронной почтой </w:t>
      </w:r>
      <w:r w:rsidRPr="00A42D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A42D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42D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A4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42D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fpkruy</w:t>
      </w:r>
      <w:proofErr w:type="spellEnd"/>
      <w:r w:rsidRPr="00A42DD3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A42D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A42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42D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42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DD3" w:rsidRPr="00A42DD3" w:rsidRDefault="00A42DD3" w:rsidP="00A42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Договоры, счета и акты по оплате за оказание услуг по обучению и за проживание в санатории «Виктория» </w:t>
      </w:r>
      <w:r w:rsidR="00F92158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Pr="00A4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дут направляться адресатам по электронной почте. </w:t>
      </w:r>
    </w:p>
    <w:p w:rsidR="00A42DD3" w:rsidRPr="00A42DD3" w:rsidRDefault="00A42DD3" w:rsidP="00A42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Счета за оказание услуг необходимо оплатить до </w:t>
      </w:r>
      <w:r w:rsidR="00F9215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42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215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4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2016.  Это будет являться основанием для зачисления нотариуса в списки слушателей курсов повышения квалификации. </w:t>
      </w:r>
    </w:p>
    <w:p w:rsidR="00A42DD3" w:rsidRPr="00A42DD3" w:rsidRDefault="00A42DD3" w:rsidP="00A42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Направляемые договоры и акты выполненных работ по оказанию услуг за обучение и за проживание необходимо распечатать в двух экземплярах, подписать нотариусу (уполномоченному лицу нотариальной палаты) и привезти в санаторий, где при регистрации передать их представителям Ростовского института (филиала) ВГУЮ (РПА Минюста России) для оформления. </w:t>
      </w:r>
    </w:p>
    <w:p w:rsidR="00A42DD3" w:rsidRPr="00A42DD3" w:rsidRDefault="00A42DD3" w:rsidP="00A42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от участия в обучении, нотариус (нотариальная палата), подавший заявку, направляет в адрес Ростовского института (филиала) ВГУЮ (РПА Минюста России) соответствующее письмо.</w:t>
      </w:r>
    </w:p>
    <w:p w:rsidR="00A25232" w:rsidRDefault="00A42DD3" w:rsidP="00A25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слушателей будет </w:t>
      </w:r>
      <w:proofErr w:type="gramStart"/>
      <w:r w:rsidRPr="00A42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производиться  в</w:t>
      </w:r>
      <w:proofErr w:type="gramEnd"/>
      <w:r w:rsidRPr="00A4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холле первого этажа санатория «Виктория» (вход с ул. Кирова) </w:t>
      </w:r>
      <w:r w:rsidR="00F9215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A4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A4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г. с 14.00 до 21.00 и </w:t>
      </w:r>
      <w:r w:rsidR="00F92158">
        <w:rPr>
          <w:rFonts w:ascii="Times New Roman" w:eastAsia="Times New Roman" w:hAnsi="Times New Roman" w:cs="Times New Roman"/>
          <w:sz w:val="28"/>
          <w:szCs w:val="28"/>
          <w:lang w:eastAsia="ru-RU"/>
        </w:rPr>
        <w:t>15 ноября</w:t>
      </w:r>
      <w:r w:rsidRPr="00A4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г.  с 09.00 до 13.30.</w:t>
      </w:r>
    </w:p>
    <w:p w:rsidR="00A25232" w:rsidRPr="00A42DD3" w:rsidRDefault="00A25232" w:rsidP="00A42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232" w:rsidRPr="00A42DD3" w:rsidRDefault="00586F34" w:rsidP="00A25232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DA8F1B1" wp14:editId="054D0605">
            <wp:simplePos x="0" y="0"/>
            <wp:positionH relativeFrom="column">
              <wp:posOffset>2425065</wp:posOffset>
            </wp:positionH>
            <wp:positionV relativeFrom="paragraph">
              <wp:posOffset>13970</wp:posOffset>
            </wp:positionV>
            <wp:extent cx="1430655" cy="7334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уважением,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A25232" w:rsidRDefault="00A25232" w:rsidP="00A25232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директор института,</w:t>
      </w:r>
    </w:p>
    <w:p w:rsidR="00A25232" w:rsidRPr="00A25232" w:rsidRDefault="00A25232" w:rsidP="00586F34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профессор</w:t>
      </w:r>
      <w:r w:rsidR="00586F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Магомедов Б.М.</w:t>
      </w:r>
    </w:p>
    <w:p w:rsidR="00A42DD3" w:rsidRPr="00A42DD3" w:rsidRDefault="00F95841" w:rsidP="00A252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252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52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52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52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52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DD3" w:rsidRPr="00A4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6FE2" w:rsidRDefault="004578F9"/>
    <w:sectPr w:rsidR="00E46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D3"/>
    <w:rsid w:val="0004714E"/>
    <w:rsid w:val="0009760F"/>
    <w:rsid w:val="001403C2"/>
    <w:rsid w:val="0036308E"/>
    <w:rsid w:val="004578F9"/>
    <w:rsid w:val="00586F34"/>
    <w:rsid w:val="00A25232"/>
    <w:rsid w:val="00A42DD3"/>
    <w:rsid w:val="00B5274A"/>
    <w:rsid w:val="00F92158"/>
    <w:rsid w:val="00F9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D9F6F-4A7A-47CC-84D9-4D91EAD9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74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86F3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victoria-km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Преподаватели</dc:creator>
  <cp:keywords/>
  <dc:description/>
  <cp:lastModifiedBy>Преподаватели</cp:lastModifiedBy>
  <cp:revision>2</cp:revision>
  <cp:lastPrinted>2016-10-13T13:56:00Z</cp:lastPrinted>
  <dcterms:created xsi:type="dcterms:W3CDTF">2016-10-16T07:14:00Z</dcterms:created>
  <dcterms:modified xsi:type="dcterms:W3CDTF">2016-10-16T07:14:00Z</dcterms:modified>
</cp:coreProperties>
</file>